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3" w:rsidRDefault="002343F3" w:rsidP="002343F3">
      <w:pPr>
        <w:jc w:val="center"/>
        <w:rPr>
          <w:b/>
          <w:sz w:val="32"/>
        </w:rPr>
      </w:pPr>
      <w:r w:rsidRPr="002343F3">
        <w:rPr>
          <w:rFonts w:hint="eastAsia"/>
          <w:b/>
          <w:sz w:val="32"/>
        </w:rPr>
        <w:t>10</w:t>
      </w:r>
      <w:r w:rsidR="00B6796C">
        <w:rPr>
          <w:rFonts w:hint="eastAsia"/>
          <w:b/>
          <w:sz w:val="32"/>
        </w:rPr>
        <w:t>7</w:t>
      </w:r>
      <w:r w:rsidRPr="002343F3">
        <w:rPr>
          <w:rFonts w:hint="eastAsia"/>
          <w:b/>
          <w:sz w:val="32"/>
        </w:rPr>
        <w:t>年完成研究議題分析結果與因應作為</w:t>
      </w:r>
    </w:p>
    <w:p w:rsidR="001B02A6" w:rsidRDefault="001B02A6" w:rsidP="001B02A6"/>
    <w:p w:rsidR="001B02A6" w:rsidRDefault="001B02A6" w:rsidP="001B02A6">
      <w:r>
        <w:rPr>
          <w:rFonts w:hint="eastAsia"/>
        </w:rPr>
        <w:t xml:space="preserve">1. </w:t>
      </w:r>
      <w:r w:rsidRPr="00337204">
        <w:rPr>
          <w:rFonts w:hint="eastAsia"/>
          <w:u w:val="single"/>
        </w:rPr>
        <w:t>大華科技大學學生學習樣態之探討結果與因應作為：</w:t>
      </w:r>
    </w:p>
    <w:p w:rsidR="001B02A6" w:rsidRDefault="001B02A6" w:rsidP="001B02A6">
      <w:r>
        <w:rPr>
          <w:rFonts w:hint="eastAsia"/>
        </w:rPr>
        <w:t>a.</w:t>
      </w:r>
      <w:r>
        <w:rPr>
          <w:rFonts w:hint="eastAsia"/>
        </w:rPr>
        <w:t>分析結果：</w:t>
      </w:r>
    </w:p>
    <w:p w:rsidR="001B02A6" w:rsidRDefault="001B02A6" w:rsidP="001B02A6">
      <w:r>
        <w:rPr>
          <w:rFonts w:hint="eastAsia"/>
        </w:rPr>
        <w:tab/>
      </w:r>
      <w:r>
        <w:rPr>
          <w:rFonts w:hint="eastAsia"/>
        </w:rPr>
        <w:t>依據本研究的學生學習樣態分類，將學生分為：積極行動型</w:t>
      </w:r>
      <w:r>
        <w:rPr>
          <w:rFonts w:hint="eastAsia"/>
        </w:rPr>
        <w:t>(</w:t>
      </w:r>
      <w:r>
        <w:rPr>
          <w:rFonts w:hint="eastAsia"/>
        </w:rPr>
        <w:t>占</w:t>
      </w:r>
      <w:r>
        <w:rPr>
          <w:rFonts w:hint="eastAsia"/>
        </w:rPr>
        <w:t>5%)</w:t>
      </w:r>
      <w:r>
        <w:rPr>
          <w:rFonts w:hint="eastAsia"/>
        </w:rPr>
        <w:t>、慎思熟慮型</w:t>
      </w:r>
      <w:r>
        <w:rPr>
          <w:rFonts w:hint="eastAsia"/>
        </w:rPr>
        <w:t>(</w:t>
      </w:r>
      <w:r>
        <w:rPr>
          <w:rFonts w:hint="eastAsia"/>
        </w:rPr>
        <w:t>占</w:t>
      </w:r>
      <w:r>
        <w:rPr>
          <w:rFonts w:hint="eastAsia"/>
        </w:rPr>
        <w:t>90%)</w:t>
      </w:r>
      <w:r>
        <w:rPr>
          <w:rFonts w:hint="eastAsia"/>
        </w:rPr>
        <w:t>與隨波逐流型</w:t>
      </w:r>
      <w:r>
        <w:rPr>
          <w:rFonts w:hint="eastAsia"/>
        </w:rPr>
        <w:t>(</w:t>
      </w:r>
      <w:r>
        <w:rPr>
          <w:rFonts w:hint="eastAsia"/>
        </w:rPr>
        <w:t>占</w:t>
      </w:r>
      <w:r>
        <w:rPr>
          <w:rFonts w:hint="eastAsia"/>
        </w:rPr>
        <w:t>5%)</w:t>
      </w:r>
      <w:r>
        <w:rPr>
          <w:rFonts w:hint="eastAsia"/>
        </w:rPr>
        <w:t>三大類型。其中，積極行動型的學期平均成績為</w:t>
      </w:r>
      <w:r>
        <w:rPr>
          <w:rFonts w:hint="eastAsia"/>
        </w:rPr>
        <w:t>(91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、慎思熟慮型的學期平均成績為</w:t>
      </w:r>
      <w:r>
        <w:rPr>
          <w:rFonts w:hint="eastAsia"/>
        </w:rPr>
        <w:t>(74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與隨波逐流型的學期平均成績為</w:t>
      </w:r>
      <w:r>
        <w:rPr>
          <w:rFonts w:hint="eastAsia"/>
        </w:rPr>
        <w:t>(59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B02A6" w:rsidRDefault="001B02A6" w:rsidP="001B02A6">
      <w:r>
        <w:rPr>
          <w:rFonts w:hint="eastAsia"/>
        </w:rPr>
        <w:t>b.</w:t>
      </w:r>
      <w:r>
        <w:rPr>
          <w:rFonts w:hint="eastAsia"/>
        </w:rPr>
        <w:t>因應作為：</w:t>
      </w:r>
    </w:p>
    <w:p w:rsidR="001B02A6" w:rsidRDefault="001B02A6" w:rsidP="001B02A6">
      <w:r>
        <w:rPr>
          <w:rFonts w:hint="eastAsia"/>
        </w:rPr>
        <w:t>針對學生之不同學習樣態狀況，本校相關得學生輔導策略與措施如下：</w:t>
      </w:r>
    </w:p>
    <w:p w:rsidR="001B02A6" w:rsidRDefault="001B02A6" w:rsidP="001B02A6">
      <w:r>
        <w:rPr>
          <w:rFonts w:hint="eastAsia"/>
        </w:rPr>
        <w:t>1.</w:t>
      </w:r>
      <w:r>
        <w:rPr>
          <w:rFonts w:hint="eastAsia"/>
        </w:rPr>
        <w:t>選課輔導</w:t>
      </w:r>
    </w:p>
    <w:p w:rsidR="001B02A6" w:rsidRDefault="001B02A6" w:rsidP="001B02A6">
      <w:r>
        <w:rPr>
          <w:rFonts w:hint="eastAsia"/>
        </w:rPr>
        <w:t>開學時的課程加退選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各教學單位指派老師對學生進行選課輔導，釐清課程調整之學分抵免之細節，協助學生順利修習畢業學分。</w:t>
      </w:r>
    </w:p>
    <w:p w:rsidR="001B02A6" w:rsidRDefault="001B02A6" w:rsidP="001B02A6">
      <w:r>
        <w:rPr>
          <w:rFonts w:hint="eastAsia"/>
        </w:rPr>
        <w:t>2.</w:t>
      </w:r>
      <w:r>
        <w:rPr>
          <w:rFonts w:hint="eastAsia"/>
        </w:rPr>
        <w:t>期中預警</w:t>
      </w:r>
    </w:p>
    <w:p w:rsidR="001B02A6" w:rsidRDefault="001B02A6" w:rsidP="001B02A6">
      <w:r>
        <w:rPr>
          <w:rFonts w:hint="eastAsia"/>
        </w:rPr>
        <w:t>期中考後，教務處將彙總考試成績不理想的學生，寄發預警通知給教學單位，由各單位指派教師進行課業輔導。</w:t>
      </w:r>
    </w:p>
    <w:p w:rsidR="001B02A6" w:rsidRDefault="001B02A6" w:rsidP="001B02A6">
      <w:r>
        <w:rPr>
          <w:rFonts w:hint="eastAsia"/>
        </w:rPr>
        <w:t>3.</w:t>
      </w:r>
      <w:r>
        <w:rPr>
          <w:rFonts w:hint="eastAsia"/>
        </w:rPr>
        <w:t>教學助理</w:t>
      </w:r>
    </w:p>
    <w:p w:rsidR="001B02A6" w:rsidRDefault="001B02A6" w:rsidP="001B02A6">
      <w:r>
        <w:rPr>
          <w:rFonts w:hint="eastAsia"/>
        </w:rPr>
        <w:t>本校為提升教學品質與成果，特設置教學助理，協助教師從事教學活動，以提升教學效能。教學助理工作內容包含：</w:t>
      </w:r>
    </w:p>
    <w:p w:rsidR="001B02A6" w:rsidRDefault="001B02A6" w:rsidP="001B02A6">
      <w:r>
        <w:rPr>
          <w:rFonts w:hint="eastAsia"/>
        </w:rPr>
        <w:t>(1)</w:t>
      </w:r>
      <w:r>
        <w:rPr>
          <w:rFonts w:hint="eastAsia"/>
        </w:rPr>
        <w:t>配合授課教師，協助學生課堂學習</w:t>
      </w:r>
    </w:p>
    <w:p w:rsidR="001B02A6" w:rsidRDefault="001B02A6" w:rsidP="001B02A6">
      <w:r>
        <w:rPr>
          <w:rFonts w:hint="eastAsia"/>
        </w:rPr>
        <w:t>(2)</w:t>
      </w:r>
      <w:r>
        <w:rPr>
          <w:rFonts w:hint="eastAsia"/>
        </w:rPr>
        <w:t>學生課後輔導</w:t>
      </w:r>
    </w:p>
    <w:p w:rsidR="001B02A6" w:rsidRDefault="001B02A6" w:rsidP="001B02A6">
      <w:r>
        <w:rPr>
          <w:rFonts w:hint="eastAsia"/>
        </w:rPr>
        <w:t>(3)</w:t>
      </w:r>
      <w:r>
        <w:rPr>
          <w:rFonts w:hint="eastAsia"/>
        </w:rPr>
        <w:t>協助授課教師將教學教材上網</w:t>
      </w:r>
    </w:p>
    <w:p w:rsidR="001B02A6" w:rsidRDefault="001B02A6" w:rsidP="001B02A6">
      <w:r>
        <w:rPr>
          <w:rFonts w:hint="eastAsia"/>
        </w:rPr>
        <w:t>(4)</w:t>
      </w:r>
      <w:r>
        <w:rPr>
          <w:rFonts w:hint="eastAsia"/>
        </w:rPr>
        <w:t>於工作結束後填寫工作日誌</w:t>
      </w:r>
    </w:p>
    <w:p w:rsidR="001B02A6" w:rsidRDefault="001B02A6" w:rsidP="001B02A6">
      <w:r>
        <w:rPr>
          <w:rFonts w:hint="eastAsia"/>
        </w:rPr>
        <w:t>(5)</w:t>
      </w:r>
      <w:r>
        <w:rPr>
          <w:rFonts w:hint="eastAsia"/>
        </w:rPr>
        <w:t>參與教學助理相關培訓課程與座談</w:t>
      </w:r>
    </w:p>
    <w:p w:rsidR="001B02A6" w:rsidRDefault="001B02A6" w:rsidP="001B02A6">
      <w:r>
        <w:rPr>
          <w:rFonts w:hint="eastAsia"/>
        </w:rPr>
        <w:t>(6)</w:t>
      </w:r>
      <w:r>
        <w:rPr>
          <w:rFonts w:hint="eastAsia"/>
        </w:rPr>
        <w:t>參與期中考前與期末考前的全校學生課業輔導</w:t>
      </w:r>
    </w:p>
    <w:p w:rsidR="001B02A6" w:rsidRDefault="001B02A6" w:rsidP="001B02A6"/>
    <w:p w:rsidR="001B02A6" w:rsidRDefault="001B02A6" w:rsidP="001B02A6">
      <w:r>
        <w:rPr>
          <w:rFonts w:hint="eastAsia"/>
        </w:rPr>
        <w:t>4.</w:t>
      </w:r>
      <w:r>
        <w:rPr>
          <w:rFonts w:hint="eastAsia"/>
        </w:rPr>
        <w:t>補救教學</w:t>
      </w:r>
    </w:p>
    <w:p w:rsidR="001B02A6" w:rsidRDefault="001B02A6" w:rsidP="001B02A6">
      <w:r>
        <w:rPr>
          <w:rFonts w:hint="eastAsia"/>
        </w:rPr>
        <w:t>本校為提高校園讀書風氣，並協助有學習困難之學生，特定補救教學實施辦法。由教學單位主管徵詢有意願的老師，對提出需求學生進行補救教學。補救教學之授課時數可列處本校教師績效考評，以資鼓勵。</w:t>
      </w:r>
    </w:p>
    <w:p w:rsidR="001B02A6" w:rsidRDefault="001B02A6" w:rsidP="001B02A6">
      <w:r>
        <w:rPr>
          <w:rFonts w:hint="eastAsia"/>
        </w:rPr>
        <w:t>5.</w:t>
      </w:r>
      <w:r>
        <w:rPr>
          <w:rFonts w:hint="eastAsia"/>
        </w:rPr>
        <w:t>讀書會</w:t>
      </w:r>
    </w:p>
    <w:p w:rsidR="001B02A6" w:rsidRDefault="001B02A6" w:rsidP="001B02A6">
      <w:r>
        <w:rPr>
          <w:rFonts w:hint="eastAsia"/>
        </w:rPr>
        <w:t>為鼓勵學生自組讀書會，藉由同儕學習，形成相互砥礪且能共同進步的學習團體，提升本校學生讀書與討論的學習氛圍，特訂定</w:t>
      </w:r>
      <w:r>
        <w:rPr>
          <w:rFonts w:hint="eastAsia"/>
        </w:rPr>
        <w:t xml:space="preserve"> </w:t>
      </w:r>
      <w:r>
        <w:rPr>
          <w:rFonts w:hint="eastAsia"/>
        </w:rPr>
        <w:t>「大華科技學教發展中心補助學生辦理讀書會要點」。讀書會須有</w:t>
      </w:r>
      <w:r>
        <w:rPr>
          <w:rFonts w:hint="eastAsia"/>
        </w:rPr>
        <w:t>1</w:t>
      </w:r>
      <w:r>
        <w:rPr>
          <w:rFonts w:hint="eastAsia"/>
        </w:rPr>
        <w:t>位指導老師、</w:t>
      </w:r>
      <w:r>
        <w:rPr>
          <w:rFonts w:hint="eastAsia"/>
        </w:rPr>
        <w:t>1</w:t>
      </w:r>
      <w:r>
        <w:rPr>
          <w:rFonts w:hint="eastAsia"/>
        </w:rPr>
        <w:t>位會長</w:t>
      </w:r>
      <w:r>
        <w:rPr>
          <w:rFonts w:hint="eastAsia"/>
        </w:rPr>
        <w:t>(</w:t>
      </w:r>
      <w:r>
        <w:rPr>
          <w:rFonts w:hint="eastAsia"/>
        </w:rPr>
        <w:t>學生擔任</w:t>
      </w:r>
      <w:r>
        <w:rPr>
          <w:rFonts w:hint="eastAsia"/>
        </w:rPr>
        <w:t>)</w:t>
      </w:r>
      <w:r>
        <w:rPr>
          <w:rFonts w:hint="eastAsia"/>
        </w:rPr>
        <w:t>，帶領讀書會之運作，處理讀書會各項事務，方可成立。</w:t>
      </w:r>
    </w:p>
    <w:p w:rsidR="001B02A6" w:rsidRDefault="001B02A6" w:rsidP="001B02A6">
      <w:r>
        <w:rPr>
          <w:rFonts w:hint="eastAsia"/>
        </w:rPr>
        <w:t>讀書會內容以專業學習</w:t>
      </w:r>
      <w:r>
        <w:rPr>
          <w:rFonts w:hint="eastAsia"/>
        </w:rPr>
        <w:t>(</w:t>
      </w:r>
      <w:r>
        <w:rPr>
          <w:rFonts w:hint="eastAsia"/>
        </w:rPr>
        <w:t>含語言、證照</w:t>
      </w:r>
      <w:r>
        <w:rPr>
          <w:rFonts w:hint="eastAsia"/>
        </w:rPr>
        <w:t>)</w:t>
      </w:r>
      <w:r>
        <w:rPr>
          <w:rFonts w:hint="eastAsia"/>
        </w:rPr>
        <w:t>及一般讀書</w:t>
      </w:r>
      <w:r>
        <w:rPr>
          <w:rFonts w:hint="eastAsia"/>
        </w:rPr>
        <w:t>(</w:t>
      </w:r>
      <w:r>
        <w:rPr>
          <w:rFonts w:hint="eastAsia"/>
        </w:rPr>
        <w:t>含書籍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讀、影片討論、小組分享等</w:t>
      </w:r>
      <w:r>
        <w:rPr>
          <w:rFonts w:hint="eastAsia"/>
        </w:rPr>
        <w:t>)</w:t>
      </w:r>
      <w:r>
        <w:rPr>
          <w:rFonts w:hint="eastAsia"/>
        </w:rPr>
        <w:t>多元活動。獲補助之讀書會有參加研討會、成果發表或公開經驗分享</w:t>
      </w:r>
      <w:r>
        <w:rPr>
          <w:rFonts w:hint="eastAsia"/>
        </w:rPr>
        <w:lastRenderedPageBreak/>
        <w:t>之義務。</w:t>
      </w:r>
    </w:p>
    <w:p w:rsidR="001B02A6" w:rsidRDefault="001B02A6" w:rsidP="001B02A6">
      <w:r>
        <w:rPr>
          <w:rFonts w:hint="eastAsia"/>
        </w:rPr>
        <w:t>5.</w:t>
      </w:r>
      <w:r>
        <w:rPr>
          <w:rFonts w:hint="eastAsia"/>
        </w:rPr>
        <w:t>經濟、學業扶助學生</w:t>
      </w:r>
    </w:p>
    <w:p w:rsidR="001B02A6" w:rsidRDefault="001B02A6" w:rsidP="001B02A6">
      <w:r>
        <w:t>(1)</w:t>
      </w:r>
      <w:r>
        <w:rPr>
          <w:rFonts w:hint="eastAsia"/>
        </w:rPr>
        <w:t>提供相關諮詢服務：設置並宣導助學金、獎學金、就學貸款、學雜費減免，工讀機會。額外建置弱勢學生助學金，並連結輔導系統予以適度關懷。建立友善工讀環境並建置工讀資訊平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。</w:t>
      </w:r>
    </w:p>
    <w:p w:rsidR="001B02A6" w:rsidRDefault="001B02A6" w:rsidP="001B02A6">
      <w:r>
        <w:t>(2)</w:t>
      </w:r>
      <w:r>
        <w:rPr>
          <w:rFonts w:hint="eastAsia"/>
        </w:rPr>
        <w:t>設立小額學術研究基金，提供校內師生研究申請。</w:t>
      </w:r>
    </w:p>
    <w:p w:rsidR="001B02A6" w:rsidRDefault="001B02A6" w:rsidP="001B02A6">
      <w:r>
        <w:rPr>
          <w:rFonts w:hint="eastAsia"/>
        </w:rPr>
        <w:t>(3)</w:t>
      </w:r>
      <w:r>
        <w:rPr>
          <w:rFonts w:hint="eastAsia"/>
        </w:rPr>
        <w:t>提供學生生涯定向或相關之心理諮商輔導相關延緩服兵役輔導措施。</w:t>
      </w:r>
    </w:p>
    <w:p w:rsidR="001B02A6" w:rsidRDefault="001B02A6" w:rsidP="001B02A6">
      <w:pPr>
        <w:rPr>
          <w:b/>
          <w:sz w:val="32"/>
        </w:rPr>
      </w:pPr>
      <w:r>
        <w:t>(4)</w:t>
      </w:r>
      <w:r>
        <w:rPr>
          <w:rFonts w:hint="eastAsia"/>
        </w:rPr>
        <w:t>動員校友網絡，募集</w:t>
      </w:r>
      <w:proofErr w:type="gramStart"/>
      <w:r>
        <w:rPr>
          <w:rFonts w:hint="eastAsia"/>
        </w:rPr>
        <w:t>校內獎助</w:t>
      </w:r>
      <w:proofErr w:type="gramEnd"/>
      <w:r>
        <w:rPr>
          <w:rFonts w:hint="eastAsia"/>
        </w:rPr>
        <w:t>金。與企業合作，尋求獎助資金支援。</w:t>
      </w:r>
    </w:p>
    <w:p w:rsidR="001B02A6" w:rsidRDefault="001B02A6" w:rsidP="002343F3">
      <w:pPr>
        <w:jc w:val="center"/>
        <w:rPr>
          <w:b/>
          <w:sz w:val="32"/>
        </w:rPr>
      </w:pPr>
    </w:p>
    <w:p w:rsidR="001B02A6" w:rsidRDefault="001B02A6" w:rsidP="001B02A6">
      <w:r>
        <w:rPr>
          <w:rFonts w:hint="eastAsia"/>
        </w:rPr>
        <w:t>2.</w:t>
      </w:r>
      <w:r w:rsidRPr="00C4605C">
        <w:rPr>
          <w:rFonts w:hint="eastAsia"/>
        </w:rPr>
        <w:t xml:space="preserve"> </w:t>
      </w:r>
      <w:bookmarkStart w:id="0" w:name="_GoBack"/>
      <w:r w:rsidRPr="00337204">
        <w:rPr>
          <w:rFonts w:hint="eastAsia"/>
          <w:u w:val="single"/>
        </w:rPr>
        <w:t>107</w:t>
      </w:r>
      <w:r w:rsidRPr="00337204">
        <w:rPr>
          <w:rFonts w:hint="eastAsia"/>
          <w:u w:val="single"/>
        </w:rPr>
        <w:t>學年度招生</w:t>
      </w:r>
      <w:proofErr w:type="gramStart"/>
      <w:r w:rsidRPr="00337204">
        <w:rPr>
          <w:rFonts w:hint="eastAsia"/>
          <w:u w:val="single"/>
        </w:rPr>
        <w:t>生</w:t>
      </w:r>
      <w:proofErr w:type="gramEnd"/>
      <w:r w:rsidRPr="00337204">
        <w:rPr>
          <w:rFonts w:hint="eastAsia"/>
          <w:u w:val="single"/>
        </w:rPr>
        <w:t>源分析結果與因應作為：</w:t>
      </w:r>
      <w:bookmarkEnd w:id="0"/>
    </w:p>
    <w:p w:rsidR="001B02A6" w:rsidRDefault="001B02A6" w:rsidP="001B02A6">
      <w:r>
        <w:rPr>
          <w:rFonts w:hint="eastAsia"/>
        </w:rPr>
        <w:t>a.</w:t>
      </w:r>
      <w:r>
        <w:rPr>
          <w:rFonts w:hint="eastAsia"/>
        </w:rPr>
        <w:t>分析結果：</w:t>
      </w:r>
    </w:p>
    <w:p w:rsidR="001B02A6" w:rsidRPr="001B02A6" w:rsidRDefault="001B02A6" w:rsidP="001B02A6">
      <w:pPr>
        <w:rPr>
          <w:rStyle w:val="normaltextrun"/>
          <w:rFonts w:ascii="Calibri" w:eastAsia="新細明體" w:hAnsi="Calibri" w:cs="Calibri"/>
          <w:kern w:val="0"/>
          <w:szCs w:val="24"/>
        </w:rPr>
      </w:pPr>
      <w:r>
        <w:rPr>
          <w:rStyle w:val="normaltextrun"/>
          <w:rFonts w:ascii="Calibri" w:eastAsia="新細明體" w:hAnsi="Calibri" w:cs="Calibri" w:hint="eastAsia"/>
          <w:kern w:val="0"/>
          <w:szCs w:val="24"/>
        </w:rPr>
        <w:t>1.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入學新生男與比率約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 xml:space="preserve">6:4 </w:t>
      </w:r>
      <w:r>
        <w:rPr>
          <w:rStyle w:val="normaltextrun"/>
          <w:rFonts w:ascii="Calibri" w:eastAsia="新細明體" w:hAnsi="Calibri" w:cs="Calibri" w:hint="eastAsia"/>
          <w:kern w:val="0"/>
          <w:szCs w:val="24"/>
        </w:rPr>
        <w:t>。</w:t>
      </w:r>
    </w:p>
    <w:p w:rsidR="001B02A6" w:rsidRPr="001B02A6" w:rsidRDefault="001B02A6" w:rsidP="001B02A6">
      <w:pPr>
        <w:rPr>
          <w:rStyle w:val="normaltextrun"/>
          <w:rFonts w:ascii="Calibri" w:eastAsia="新細明體" w:hAnsi="Calibri" w:cs="Calibri"/>
          <w:kern w:val="0"/>
          <w:szCs w:val="24"/>
        </w:rPr>
      </w:pPr>
      <w:r>
        <w:rPr>
          <w:rStyle w:val="normaltextrun"/>
          <w:rFonts w:ascii="Calibri" w:eastAsia="新細明體" w:hAnsi="Calibri" w:cs="Calibri" w:hint="eastAsia"/>
          <w:kern w:val="0"/>
          <w:szCs w:val="24"/>
        </w:rPr>
        <w:t>2.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入學新生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 xml:space="preserve"> 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二技：五專：四技比例約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 xml:space="preserve"> 1:6:3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，五專為</w:t>
      </w:r>
      <w:proofErr w:type="gramStart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大宗，</w:t>
      </w:r>
      <w:proofErr w:type="gramEnd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表示大華在五專仍存有優勢</w:t>
      </w:r>
      <w:r>
        <w:rPr>
          <w:rStyle w:val="normaltextrun"/>
          <w:rFonts w:ascii="Calibri" w:eastAsia="新細明體" w:hAnsi="Calibri" w:cs="Calibri" w:hint="eastAsia"/>
          <w:kern w:val="0"/>
          <w:szCs w:val="24"/>
        </w:rPr>
        <w:t>。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 xml:space="preserve"> </w:t>
      </w:r>
    </w:p>
    <w:p w:rsidR="001B02A6" w:rsidRPr="001B02A6" w:rsidRDefault="001B02A6" w:rsidP="001B02A6">
      <w:pPr>
        <w:rPr>
          <w:rStyle w:val="normaltextrun"/>
          <w:rFonts w:ascii="Calibri" w:eastAsia="新細明體" w:hAnsi="Calibri" w:cs="Calibri"/>
          <w:kern w:val="0"/>
          <w:szCs w:val="24"/>
        </w:rPr>
      </w:pPr>
      <w:r>
        <w:rPr>
          <w:rStyle w:val="normaltextrun"/>
          <w:rFonts w:ascii="Calibri" w:eastAsia="新細明體" w:hAnsi="Calibri" w:cs="Calibri" w:hint="eastAsia"/>
          <w:kern w:val="0"/>
          <w:szCs w:val="24"/>
        </w:rPr>
        <w:t>3.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新生區域分配部分，新竹市</w:t>
      </w:r>
      <w:proofErr w:type="gramStart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3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成</w:t>
      </w:r>
      <w:proofErr w:type="gramEnd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，新竹縣</w:t>
      </w:r>
      <w:proofErr w:type="gramStart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5</w:t>
      </w:r>
      <w:proofErr w:type="gramEnd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成，其餘縣市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(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最南到雲林，沒有台北與東部縣市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)</w:t>
      </w:r>
      <w:proofErr w:type="gramStart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2</w:t>
      </w:r>
      <w:proofErr w:type="gramEnd"/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成。主要還是新竹區域。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 xml:space="preserve"> </w:t>
      </w:r>
    </w:p>
    <w:p w:rsidR="001B02A6" w:rsidRPr="001B02A6" w:rsidRDefault="001B02A6" w:rsidP="001B02A6">
      <w:pPr>
        <w:widowControl/>
        <w:textAlignment w:val="baseline"/>
        <w:rPr>
          <w:rFonts w:ascii="Calibri" w:eastAsia="新細明體" w:hAnsi="Calibri" w:cs="Calibri"/>
          <w:kern w:val="0"/>
          <w:szCs w:val="24"/>
        </w:rPr>
      </w:pPr>
      <w:r>
        <w:rPr>
          <w:rFonts w:ascii="Calibri" w:eastAsia="新細明體" w:hAnsi="Calibri" w:cs="Calibri"/>
          <w:kern w:val="0"/>
          <w:szCs w:val="24"/>
        </w:rPr>
        <w:t>4.</w:t>
      </w:r>
      <w:r w:rsidRPr="001B02A6">
        <w:rPr>
          <w:rFonts w:ascii="Calibri" w:eastAsia="新細明體" w:hAnsi="Calibri" w:cs="Calibri" w:hint="eastAsia"/>
          <w:kern w:val="0"/>
          <w:szCs w:val="24"/>
        </w:rPr>
        <w:t>二技</w:t>
      </w:r>
      <w:proofErr w:type="gramStart"/>
      <w:r w:rsidRPr="001B02A6">
        <w:rPr>
          <w:rFonts w:ascii="Calibri" w:eastAsia="新細明體" w:hAnsi="Calibri" w:cs="Calibri" w:hint="eastAsia"/>
          <w:kern w:val="0"/>
          <w:szCs w:val="24"/>
        </w:rPr>
        <w:t>學生均為來自</w:t>
      </w:r>
      <w:proofErr w:type="gramEnd"/>
      <w:r w:rsidRPr="001B02A6">
        <w:rPr>
          <w:rFonts w:ascii="Calibri" w:eastAsia="新細明體" w:hAnsi="Calibri" w:cs="Calibri" w:hint="eastAsia"/>
          <w:kern w:val="0"/>
          <w:szCs w:val="24"/>
        </w:rPr>
        <w:t>新竹縣市，五專來自新竹縣市的佔</w:t>
      </w:r>
      <w:proofErr w:type="gramStart"/>
      <w:r w:rsidRPr="001B02A6">
        <w:rPr>
          <w:rFonts w:ascii="Calibri" w:eastAsia="新細明體" w:hAnsi="Calibri" w:cs="Calibri"/>
          <w:kern w:val="0"/>
          <w:szCs w:val="24"/>
        </w:rPr>
        <w:t>9</w:t>
      </w:r>
      <w:proofErr w:type="gramEnd"/>
      <w:r w:rsidRPr="001B02A6">
        <w:rPr>
          <w:rFonts w:ascii="Calibri" w:eastAsia="新細明體" w:hAnsi="Calibri" w:cs="Calibri" w:hint="eastAsia"/>
          <w:kern w:val="0"/>
          <w:szCs w:val="24"/>
        </w:rPr>
        <w:t>成，四技自新竹縣市的佔</w:t>
      </w:r>
      <w:proofErr w:type="gramStart"/>
      <w:r w:rsidRPr="001B02A6">
        <w:rPr>
          <w:rFonts w:ascii="Calibri" w:eastAsia="新細明體" w:hAnsi="Calibri" w:cs="Calibri"/>
          <w:kern w:val="0"/>
          <w:szCs w:val="24"/>
        </w:rPr>
        <w:t>8</w:t>
      </w:r>
      <w:proofErr w:type="gramEnd"/>
      <w:r w:rsidRPr="001B02A6">
        <w:rPr>
          <w:rFonts w:ascii="Calibri" w:eastAsia="新細明體" w:hAnsi="Calibri" w:cs="Calibri" w:hint="eastAsia"/>
          <w:kern w:val="0"/>
          <w:szCs w:val="24"/>
        </w:rPr>
        <w:t>成</w:t>
      </w:r>
      <w:r w:rsidRPr="001B02A6">
        <w:rPr>
          <w:rFonts w:ascii="Calibri" w:eastAsia="新細明體" w:hAnsi="Calibri" w:cs="Calibri"/>
          <w:kern w:val="0"/>
          <w:szCs w:val="24"/>
        </w:rPr>
        <w:t>。</w:t>
      </w:r>
      <w:r w:rsidRPr="001B02A6">
        <w:rPr>
          <w:rFonts w:ascii="Calibri" w:eastAsia="新細明體" w:hAnsi="Calibri" w:cs="Calibri"/>
          <w:kern w:val="0"/>
          <w:szCs w:val="24"/>
        </w:rPr>
        <w:t> </w:t>
      </w:r>
    </w:p>
    <w:p w:rsidR="001B02A6" w:rsidRPr="001B02A6" w:rsidRDefault="001B02A6" w:rsidP="001B02A6">
      <w:pPr>
        <w:widowControl/>
        <w:textAlignment w:val="baseline"/>
        <w:rPr>
          <w:rFonts w:ascii="Calibri" w:eastAsia="新細明體" w:hAnsi="Calibri" w:cs="Calibri"/>
          <w:kern w:val="0"/>
          <w:szCs w:val="24"/>
        </w:rPr>
      </w:pPr>
      <w:r>
        <w:rPr>
          <w:rFonts w:ascii="Calibri" w:eastAsia="新細明體" w:hAnsi="Calibri" w:cs="Calibri"/>
          <w:kern w:val="0"/>
          <w:szCs w:val="24"/>
        </w:rPr>
        <w:t>5.</w:t>
      </w:r>
      <w:r w:rsidRPr="001B02A6">
        <w:rPr>
          <w:rFonts w:ascii="Calibri" w:eastAsia="新細明體" w:hAnsi="Calibri" w:cs="Calibri" w:hint="eastAsia"/>
          <w:kern w:val="0"/>
          <w:szCs w:val="24"/>
        </w:rPr>
        <w:t>二技</w:t>
      </w:r>
      <w:proofErr w:type="gramStart"/>
      <w:r w:rsidRPr="001B02A6">
        <w:rPr>
          <w:rFonts w:ascii="Calibri" w:eastAsia="新細明體" w:hAnsi="Calibri" w:cs="Calibri" w:hint="eastAsia"/>
          <w:kern w:val="0"/>
          <w:szCs w:val="24"/>
        </w:rPr>
        <w:t>學生均為大</w:t>
      </w:r>
      <w:proofErr w:type="gramEnd"/>
      <w:r w:rsidRPr="001B02A6">
        <w:rPr>
          <w:rFonts w:ascii="Calibri" w:eastAsia="新細明體" w:hAnsi="Calibri" w:cs="Calibri" w:hint="eastAsia"/>
          <w:kern w:val="0"/>
          <w:szCs w:val="24"/>
        </w:rPr>
        <w:t>華五專部畢業學生，未來招生應多針對五專學生，因為已經對大華友認識，招生比較容易</w:t>
      </w:r>
      <w:r w:rsidRPr="001B02A6">
        <w:rPr>
          <w:rFonts w:ascii="Calibri" w:eastAsia="新細明體" w:hAnsi="Calibri" w:cs="Calibri"/>
          <w:kern w:val="0"/>
          <w:szCs w:val="24"/>
        </w:rPr>
        <w:t> </w:t>
      </w:r>
    </w:p>
    <w:p w:rsidR="001B02A6" w:rsidRPr="001B02A6" w:rsidRDefault="001B02A6" w:rsidP="001B02A6">
      <w:pPr>
        <w:widowControl/>
        <w:textAlignment w:val="baseline"/>
        <w:rPr>
          <w:rFonts w:ascii="Calibri" w:eastAsia="新細明體" w:hAnsi="Calibri" w:cs="Calibri"/>
          <w:kern w:val="0"/>
          <w:szCs w:val="24"/>
        </w:rPr>
      </w:pPr>
      <w:r>
        <w:rPr>
          <w:rFonts w:ascii="Calibri" w:eastAsia="新細明體" w:hAnsi="Calibri" w:cs="Calibri"/>
          <w:kern w:val="0"/>
          <w:szCs w:val="24"/>
        </w:rPr>
        <w:t>6.</w:t>
      </w:r>
      <w:r w:rsidRPr="001B02A6">
        <w:rPr>
          <w:rFonts w:ascii="Calibri" w:eastAsia="新細明體" w:hAnsi="Calibri" w:cs="Calibri" w:hint="eastAsia"/>
          <w:kern w:val="0"/>
          <w:szCs w:val="24"/>
        </w:rPr>
        <w:t>五專新生入學管道主要市北區五專免試</w:t>
      </w:r>
      <w:r w:rsidRPr="001B02A6">
        <w:rPr>
          <w:rFonts w:ascii="Calibri" w:eastAsia="新細明體" w:hAnsi="Calibri" w:cs="Calibri"/>
          <w:kern w:val="0"/>
          <w:szCs w:val="24"/>
        </w:rPr>
        <w:t>(</w:t>
      </w:r>
      <w:proofErr w:type="gramStart"/>
      <w:r w:rsidRPr="001B02A6">
        <w:rPr>
          <w:rFonts w:ascii="Calibri" w:eastAsia="新細明體" w:hAnsi="Calibri" w:cs="Calibri" w:hint="eastAsia"/>
          <w:kern w:val="0"/>
          <w:szCs w:val="24"/>
        </w:rPr>
        <w:t>佔</w:t>
      </w:r>
      <w:r w:rsidRPr="001B02A6">
        <w:rPr>
          <w:rFonts w:ascii="Calibri" w:eastAsia="新細明體" w:hAnsi="Calibri" w:cs="Calibri"/>
          <w:kern w:val="0"/>
          <w:szCs w:val="24"/>
        </w:rPr>
        <w:t>6</w:t>
      </w:r>
      <w:proofErr w:type="gramEnd"/>
      <w:r w:rsidRPr="001B02A6">
        <w:rPr>
          <w:rFonts w:ascii="Calibri" w:eastAsia="新細明體" w:hAnsi="Calibri" w:cs="Calibri" w:hint="eastAsia"/>
          <w:kern w:val="0"/>
          <w:szCs w:val="24"/>
        </w:rPr>
        <w:t>成</w:t>
      </w:r>
      <w:r w:rsidRPr="001B02A6">
        <w:rPr>
          <w:rFonts w:ascii="Calibri" w:eastAsia="新細明體" w:hAnsi="Calibri" w:cs="Calibri"/>
          <w:kern w:val="0"/>
          <w:szCs w:val="24"/>
        </w:rPr>
        <w:t>)</w:t>
      </w:r>
      <w:r w:rsidRPr="001B02A6">
        <w:rPr>
          <w:rFonts w:ascii="Calibri" w:eastAsia="新細明體" w:hAnsi="Calibri" w:cs="Calibri" w:hint="eastAsia"/>
          <w:kern w:val="0"/>
          <w:szCs w:val="24"/>
        </w:rPr>
        <w:t>，優先免試佔</w:t>
      </w:r>
      <w:proofErr w:type="gramStart"/>
      <w:r w:rsidRPr="001B02A6">
        <w:rPr>
          <w:rFonts w:ascii="Calibri" w:eastAsia="新細明體" w:hAnsi="Calibri" w:cs="Calibri"/>
          <w:kern w:val="0"/>
          <w:szCs w:val="24"/>
        </w:rPr>
        <w:t>1.5</w:t>
      </w:r>
      <w:proofErr w:type="gramEnd"/>
      <w:r w:rsidRPr="001B02A6">
        <w:rPr>
          <w:rFonts w:ascii="Calibri" w:eastAsia="新細明體" w:hAnsi="Calibri" w:cs="Calibri" w:hint="eastAsia"/>
          <w:kern w:val="0"/>
          <w:szCs w:val="24"/>
        </w:rPr>
        <w:t>成，續招佔</w:t>
      </w:r>
      <w:proofErr w:type="gramStart"/>
      <w:r w:rsidRPr="001B02A6">
        <w:rPr>
          <w:rFonts w:ascii="Calibri" w:eastAsia="新細明體" w:hAnsi="Calibri" w:cs="Calibri"/>
          <w:kern w:val="0"/>
          <w:szCs w:val="24"/>
        </w:rPr>
        <w:t>2.5</w:t>
      </w:r>
      <w:proofErr w:type="gramEnd"/>
      <w:r w:rsidRPr="001B02A6">
        <w:rPr>
          <w:rFonts w:ascii="Calibri" w:eastAsia="新細明體" w:hAnsi="Calibri" w:cs="Calibri" w:hint="eastAsia"/>
          <w:kern w:val="0"/>
          <w:szCs w:val="24"/>
        </w:rPr>
        <w:t>成。所以五專來源主要來自北區五專免試。</w:t>
      </w:r>
      <w:r w:rsidRPr="001B02A6">
        <w:rPr>
          <w:rFonts w:ascii="Calibri" w:eastAsia="新細明體" w:hAnsi="Calibri" w:cs="Calibri"/>
          <w:kern w:val="0"/>
          <w:szCs w:val="24"/>
        </w:rPr>
        <w:t> </w:t>
      </w:r>
    </w:p>
    <w:p w:rsidR="00592E9D" w:rsidRDefault="00592E9D" w:rsidP="00592E9D"/>
    <w:p w:rsidR="002343F3" w:rsidRDefault="002343F3" w:rsidP="00592E9D">
      <w:r>
        <w:rPr>
          <w:rFonts w:hint="eastAsia"/>
        </w:rPr>
        <w:t>b.</w:t>
      </w:r>
      <w:r>
        <w:rPr>
          <w:rFonts w:hint="eastAsia"/>
        </w:rPr>
        <w:t>因應作為：</w:t>
      </w:r>
    </w:p>
    <w:p w:rsidR="004E6C4E" w:rsidRDefault="004E6C4E" w:rsidP="004E6C4E">
      <w:r>
        <w:rPr>
          <w:rFonts w:hint="eastAsia"/>
        </w:rPr>
        <w:t>1.</w:t>
      </w:r>
      <w:r w:rsidRPr="004E6C4E">
        <w:rPr>
          <w:rStyle w:val="normaltextrun"/>
          <w:rFonts w:ascii="Calibri" w:eastAsia="新細明體" w:hAnsi="Calibri" w:cs="Calibri" w:hint="eastAsia"/>
          <w:kern w:val="0"/>
          <w:szCs w:val="24"/>
        </w:rPr>
        <w:t xml:space="preserve"> </w:t>
      </w:r>
      <w:r w:rsidRPr="001B02A6">
        <w:rPr>
          <w:rStyle w:val="normaltextrun"/>
          <w:rFonts w:ascii="Calibri" w:eastAsia="新細明體" w:hAnsi="Calibri" w:cs="Calibri" w:hint="eastAsia"/>
          <w:kern w:val="0"/>
          <w:szCs w:val="24"/>
        </w:rPr>
        <w:t>新竹區域</w:t>
      </w:r>
      <w:r>
        <w:rPr>
          <w:rFonts w:hint="eastAsia"/>
        </w:rPr>
        <w:t>國高中端的經營再加強。</w:t>
      </w:r>
    </w:p>
    <w:p w:rsidR="004E6C4E" w:rsidRPr="004E6C4E" w:rsidRDefault="004E6C4E" w:rsidP="00592E9D"/>
    <w:sectPr w:rsidR="004E6C4E" w:rsidRPr="004E6C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5A" w:rsidRDefault="00490F5A" w:rsidP="001B02A6">
      <w:r>
        <w:separator/>
      </w:r>
    </w:p>
  </w:endnote>
  <w:endnote w:type="continuationSeparator" w:id="0">
    <w:p w:rsidR="00490F5A" w:rsidRDefault="00490F5A" w:rsidP="001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5A" w:rsidRDefault="00490F5A" w:rsidP="001B02A6">
      <w:r>
        <w:separator/>
      </w:r>
    </w:p>
  </w:footnote>
  <w:footnote w:type="continuationSeparator" w:id="0">
    <w:p w:rsidR="00490F5A" w:rsidRDefault="00490F5A" w:rsidP="001B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2A5"/>
    <w:multiLevelType w:val="multilevel"/>
    <w:tmpl w:val="DD9E8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444"/>
    <w:multiLevelType w:val="multilevel"/>
    <w:tmpl w:val="91D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32984"/>
    <w:multiLevelType w:val="multilevel"/>
    <w:tmpl w:val="EE8A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069D5"/>
    <w:multiLevelType w:val="multilevel"/>
    <w:tmpl w:val="9B300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02AFF"/>
    <w:multiLevelType w:val="multilevel"/>
    <w:tmpl w:val="8460E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F3"/>
    <w:rsid w:val="000A212F"/>
    <w:rsid w:val="001B02A6"/>
    <w:rsid w:val="002343F3"/>
    <w:rsid w:val="00337204"/>
    <w:rsid w:val="00490F5A"/>
    <w:rsid w:val="004923A7"/>
    <w:rsid w:val="004E6C4E"/>
    <w:rsid w:val="0057003C"/>
    <w:rsid w:val="00592E9D"/>
    <w:rsid w:val="006316E6"/>
    <w:rsid w:val="00670519"/>
    <w:rsid w:val="00B6796C"/>
    <w:rsid w:val="00C4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6855A"/>
  <w15:docId w15:val="{A10007E8-4AB8-4577-95BD-FD8D1E6B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B02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1B02A6"/>
  </w:style>
  <w:style w:type="character" w:customStyle="1" w:styleId="eop">
    <w:name w:val="eop"/>
    <w:basedOn w:val="a0"/>
    <w:rsid w:val="001B02A6"/>
  </w:style>
  <w:style w:type="paragraph" w:styleId="a3">
    <w:name w:val="header"/>
    <w:basedOn w:val="a"/>
    <w:link w:val="a4"/>
    <w:uiPriority w:val="99"/>
    <w:unhideWhenUsed/>
    <w:rsid w:val="001B0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2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2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梁瑞閔 </cp:lastModifiedBy>
  <cp:revision>3</cp:revision>
  <cp:lastPrinted>2022-05-31T07:03:00Z</cp:lastPrinted>
  <dcterms:created xsi:type="dcterms:W3CDTF">2022-05-31T01:21:00Z</dcterms:created>
  <dcterms:modified xsi:type="dcterms:W3CDTF">2022-05-31T07:03:00Z</dcterms:modified>
</cp:coreProperties>
</file>