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3F3" w:rsidRPr="002343F3" w:rsidRDefault="002343F3" w:rsidP="002343F3">
      <w:pPr>
        <w:jc w:val="center"/>
        <w:rPr>
          <w:b/>
          <w:sz w:val="32"/>
        </w:rPr>
      </w:pPr>
      <w:bookmarkStart w:id="0" w:name="_GoBack"/>
      <w:bookmarkEnd w:id="0"/>
      <w:r w:rsidRPr="002343F3">
        <w:rPr>
          <w:rFonts w:hint="eastAsia"/>
          <w:b/>
          <w:sz w:val="32"/>
        </w:rPr>
        <w:t>1</w:t>
      </w:r>
      <w:r w:rsidR="00824063">
        <w:rPr>
          <w:rFonts w:hint="eastAsia"/>
          <w:b/>
          <w:sz w:val="32"/>
        </w:rPr>
        <w:t>10</w:t>
      </w:r>
      <w:r w:rsidR="00824063">
        <w:rPr>
          <w:rFonts w:hint="eastAsia"/>
          <w:b/>
          <w:sz w:val="32"/>
        </w:rPr>
        <w:t>年完成</w:t>
      </w:r>
      <w:r w:rsidRPr="002343F3">
        <w:rPr>
          <w:rFonts w:hint="eastAsia"/>
          <w:b/>
          <w:sz w:val="32"/>
        </w:rPr>
        <w:t>研究議題分析結果與因應作為</w:t>
      </w:r>
    </w:p>
    <w:p w:rsidR="006051E8" w:rsidRDefault="006051E8" w:rsidP="002343F3"/>
    <w:p w:rsidR="006051E8" w:rsidRDefault="00206033" w:rsidP="006051E8">
      <w:r>
        <w:rPr>
          <w:rFonts w:hint="eastAsia"/>
        </w:rPr>
        <w:t>1</w:t>
      </w:r>
      <w:r w:rsidR="006051E8">
        <w:rPr>
          <w:rFonts w:hint="eastAsia"/>
        </w:rPr>
        <w:t>.</w:t>
      </w:r>
      <w:r w:rsidR="006051E8" w:rsidRPr="006051E8">
        <w:rPr>
          <w:rFonts w:hint="eastAsia"/>
        </w:rPr>
        <w:t xml:space="preserve"> </w:t>
      </w:r>
      <w:r w:rsidR="006051E8" w:rsidRPr="006051E8">
        <w:rPr>
          <w:rFonts w:hint="eastAsia"/>
        </w:rPr>
        <w:t>敏實科技大學</w:t>
      </w:r>
      <w:r w:rsidR="006051E8" w:rsidRPr="006051E8">
        <w:rPr>
          <w:rFonts w:hint="eastAsia"/>
        </w:rPr>
        <w:t xml:space="preserve">110 </w:t>
      </w:r>
      <w:r w:rsidR="006051E8" w:rsidRPr="006051E8">
        <w:rPr>
          <w:rFonts w:hint="eastAsia"/>
        </w:rPr>
        <w:t>年度雇主滿意度調查報告</w:t>
      </w:r>
      <w:r w:rsidR="006051E8">
        <w:rPr>
          <w:rFonts w:hint="eastAsia"/>
        </w:rPr>
        <w:t>分析結果與因應作為：</w:t>
      </w:r>
    </w:p>
    <w:p w:rsidR="006051E8" w:rsidRDefault="006051E8" w:rsidP="006051E8">
      <w:r>
        <w:rPr>
          <w:rFonts w:hint="eastAsia"/>
        </w:rPr>
        <w:t>a.</w:t>
      </w:r>
      <w:r>
        <w:rPr>
          <w:rFonts w:hint="eastAsia"/>
        </w:rPr>
        <w:t>分析結果：</w:t>
      </w:r>
    </w:p>
    <w:p w:rsidR="006051E8" w:rsidRDefault="006051E8" w:rsidP="006051E8">
      <w:r>
        <w:rPr>
          <w:rFonts w:hint="eastAsia"/>
        </w:rPr>
        <w:t>(</w:t>
      </w:r>
      <w:r>
        <w:rPr>
          <w:rFonts w:hint="eastAsia"/>
        </w:rPr>
        <w:t>一</w:t>
      </w:r>
      <w:r>
        <w:rPr>
          <w:rFonts w:hint="eastAsia"/>
        </w:rPr>
        <w:t>)</w:t>
      </w:r>
      <w:r>
        <w:rPr>
          <w:rFonts w:hint="eastAsia"/>
        </w:rPr>
        <w:t>機構透過何種管道徵才，綜合結果顯示，機構徵才管道，最多為「人力銀行</w:t>
      </w:r>
      <w:r>
        <w:rPr>
          <w:rFonts w:hint="eastAsia"/>
        </w:rPr>
        <w:t xml:space="preserve"> </w:t>
      </w:r>
      <w:r>
        <w:rPr>
          <w:rFonts w:hint="eastAsia"/>
        </w:rPr>
        <w:t>」，佔</w:t>
      </w:r>
      <w:r>
        <w:rPr>
          <w:rFonts w:hint="eastAsia"/>
        </w:rPr>
        <w:t xml:space="preserve"> 83.3%</w:t>
      </w:r>
      <w:r>
        <w:rPr>
          <w:rFonts w:hint="eastAsia"/>
        </w:rPr>
        <w:t>；其次為「師長或親友推薦」及「徵才活動（經濟部、校園）」各有</w:t>
      </w:r>
      <w:r>
        <w:rPr>
          <w:rFonts w:hint="eastAsia"/>
        </w:rPr>
        <w:t xml:space="preserve">33.3% </w:t>
      </w:r>
      <w:r>
        <w:rPr>
          <w:rFonts w:hint="eastAsia"/>
        </w:rPr>
        <w:t>；第三高則為「求職者主動聯繫</w:t>
      </w:r>
      <w:r>
        <w:rPr>
          <w:rFonts w:hint="eastAsia"/>
        </w:rPr>
        <w:t xml:space="preserve"> </w:t>
      </w:r>
      <w:r>
        <w:rPr>
          <w:rFonts w:hint="eastAsia"/>
        </w:rPr>
        <w:t>」，佔</w:t>
      </w:r>
      <w:r>
        <w:rPr>
          <w:rFonts w:hint="eastAsia"/>
        </w:rPr>
        <w:t xml:space="preserve"> 25.0%</w:t>
      </w:r>
      <w:r>
        <w:rPr>
          <w:rFonts w:hint="eastAsia"/>
        </w:rPr>
        <w:t>。</w:t>
      </w:r>
    </w:p>
    <w:p w:rsidR="006051E8" w:rsidRDefault="006051E8" w:rsidP="006051E8">
      <w:r>
        <w:rPr>
          <w:rFonts w:hint="eastAsia"/>
        </w:rPr>
        <w:t>(</w:t>
      </w:r>
      <w:r>
        <w:rPr>
          <w:rFonts w:hint="eastAsia"/>
        </w:rPr>
        <w:t>二</w:t>
      </w:r>
      <w:r>
        <w:rPr>
          <w:rFonts w:hint="eastAsia"/>
        </w:rPr>
        <w:t>)</w:t>
      </w:r>
      <w:r>
        <w:rPr>
          <w:rFonts w:hint="eastAsia"/>
        </w:rPr>
        <w:t>機構徵才工作專業要求，在招募時納入之參考因素。</w:t>
      </w:r>
      <w:r>
        <w:rPr>
          <w:rFonts w:hint="eastAsia"/>
        </w:rPr>
        <w:t xml:space="preserve"> </w:t>
      </w:r>
      <w:r>
        <w:rPr>
          <w:rFonts w:hint="eastAsia"/>
        </w:rPr>
        <w:t>綜合結果顯示，機構徵才工作專業要求，納入參考最重視因素為「實務經驗</w:t>
      </w:r>
      <w:r>
        <w:rPr>
          <w:rFonts w:hint="eastAsia"/>
        </w:rPr>
        <w:t xml:space="preserve"> </w:t>
      </w:r>
      <w:r>
        <w:rPr>
          <w:rFonts w:hint="eastAsia"/>
        </w:rPr>
        <w:t>」，佔</w:t>
      </w:r>
      <w:r>
        <w:rPr>
          <w:rFonts w:hint="eastAsia"/>
        </w:rPr>
        <w:t>79.2%</w:t>
      </w:r>
      <w:r>
        <w:rPr>
          <w:rFonts w:hint="eastAsia"/>
        </w:rPr>
        <w:t>；其次為「工作經驗」及「工作態度」，各佔</w:t>
      </w:r>
      <w:r>
        <w:rPr>
          <w:rFonts w:hint="eastAsia"/>
        </w:rPr>
        <w:t xml:space="preserve">58.3% </w:t>
      </w:r>
      <w:r>
        <w:rPr>
          <w:rFonts w:hint="eastAsia"/>
        </w:rPr>
        <w:t>；第三高則為「專業證照</w:t>
      </w:r>
      <w:r>
        <w:rPr>
          <w:rFonts w:hint="eastAsia"/>
        </w:rPr>
        <w:t xml:space="preserve"> </w:t>
      </w:r>
      <w:r>
        <w:rPr>
          <w:rFonts w:hint="eastAsia"/>
        </w:rPr>
        <w:t>」，佔</w:t>
      </w:r>
      <w:r>
        <w:rPr>
          <w:rFonts w:hint="eastAsia"/>
        </w:rPr>
        <w:t>50.0%</w:t>
      </w:r>
      <w:r>
        <w:rPr>
          <w:rFonts w:hint="eastAsia"/>
        </w:rPr>
        <w:t>。</w:t>
      </w:r>
      <w:r>
        <w:rPr>
          <w:rFonts w:hint="eastAsia"/>
        </w:rPr>
        <w:t>(</w:t>
      </w:r>
      <w:r>
        <w:rPr>
          <w:rFonts w:hint="eastAsia"/>
        </w:rPr>
        <w:t>三</w:t>
      </w:r>
      <w:r>
        <w:rPr>
          <w:rFonts w:hint="eastAsia"/>
        </w:rPr>
        <w:t xml:space="preserve">) </w:t>
      </w:r>
      <w:r>
        <w:rPr>
          <w:rFonts w:hint="eastAsia"/>
        </w:rPr>
        <w:t>企業對敏實科技大學畢業校友在職場上的整體表現滿意度最高三者為：在工作責任及紀律上</w:t>
      </w:r>
      <w:r>
        <w:rPr>
          <w:rFonts w:hint="eastAsia"/>
        </w:rPr>
        <w:t xml:space="preserve">99 </w:t>
      </w:r>
      <w:r>
        <w:rPr>
          <w:rFonts w:hint="eastAsia"/>
        </w:rPr>
        <w:t>分，對於本校學生之印象上</w:t>
      </w:r>
      <w:r>
        <w:rPr>
          <w:rFonts w:hint="eastAsia"/>
        </w:rPr>
        <w:t xml:space="preserve">98 </w:t>
      </w:r>
      <w:r>
        <w:rPr>
          <w:rFonts w:hint="eastAsia"/>
        </w:rPr>
        <w:t>分，在倫理道德上</w:t>
      </w:r>
      <w:r>
        <w:rPr>
          <w:rFonts w:hint="eastAsia"/>
        </w:rPr>
        <w:t xml:space="preserve">93 </w:t>
      </w:r>
      <w:r>
        <w:rPr>
          <w:rFonts w:hint="eastAsia"/>
        </w:rPr>
        <w:t>分。最低三者為：在問題解決上</w:t>
      </w:r>
      <w:r>
        <w:rPr>
          <w:rFonts w:hint="eastAsia"/>
        </w:rPr>
        <w:t xml:space="preserve">83 </w:t>
      </w:r>
      <w:r>
        <w:rPr>
          <w:rFonts w:hint="eastAsia"/>
        </w:rPr>
        <w:t>分，在創新整合上</w:t>
      </w:r>
      <w:r>
        <w:rPr>
          <w:rFonts w:hint="eastAsia"/>
        </w:rPr>
        <w:t xml:space="preserve">85 </w:t>
      </w:r>
      <w:r>
        <w:rPr>
          <w:rFonts w:hint="eastAsia"/>
        </w:rPr>
        <w:t>分，在國際事業能力上</w:t>
      </w:r>
      <w:r>
        <w:rPr>
          <w:rFonts w:hint="eastAsia"/>
        </w:rPr>
        <w:t xml:space="preserve">86 </w:t>
      </w:r>
      <w:r>
        <w:rPr>
          <w:rFonts w:hint="eastAsia"/>
        </w:rPr>
        <w:t>分。</w:t>
      </w:r>
      <w:r>
        <w:rPr>
          <w:rFonts w:hint="eastAsia"/>
        </w:rPr>
        <w:t>(</w:t>
      </w:r>
      <w:r>
        <w:rPr>
          <w:rFonts w:hint="eastAsia"/>
        </w:rPr>
        <w:t>四</w:t>
      </w:r>
      <w:r>
        <w:rPr>
          <w:rFonts w:hint="eastAsia"/>
        </w:rPr>
        <w:t>)</w:t>
      </w:r>
      <w:r>
        <w:rPr>
          <w:rFonts w:hint="eastAsia"/>
        </w:rPr>
        <w:t>若要提高本校學生職場競爭力，企業建議本校或系所可從何處加強。首重專業實務能力，佔</w:t>
      </w:r>
      <w:r>
        <w:rPr>
          <w:rFonts w:hint="eastAsia"/>
        </w:rPr>
        <w:t>62.5%</w:t>
      </w:r>
      <w:r>
        <w:rPr>
          <w:rFonts w:hint="eastAsia"/>
        </w:rPr>
        <w:t>，第二為增辦業界實習機會，佔</w:t>
      </w:r>
      <w:r>
        <w:rPr>
          <w:rFonts w:hint="eastAsia"/>
        </w:rPr>
        <w:t>54.2%</w:t>
      </w:r>
      <w:r>
        <w:rPr>
          <w:rFonts w:hint="eastAsia"/>
        </w:rPr>
        <w:t>，第三為外語能力，佔</w:t>
      </w:r>
      <w:r>
        <w:rPr>
          <w:rFonts w:hint="eastAsia"/>
        </w:rPr>
        <w:t>50.0%</w:t>
      </w:r>
      <w:r>
        <w:rPr>
          <w:rFonts w:hint="eastAsia"/>
        </w:rPr>
        <w:t>，第四為職前相關產業認知，佔</w:t>
      </w:r>
      <w:r>
        <w:rPr>
          <w:rFonts w:hint="eastAsia"/>
        </w:rPr>
        <w:t>45.8%</w:t>
      </w:r>
      <w:r>
        <w:rPr>
          <w:rFonts w:hint="eastAsia"/>
        </w:rPr>
        <w:t>，第五為專業證照佔</w:t>
      </w:r>
      <w:r>
        <w:rPr>
          <w:rFonts w:hint="eastAsia"/>
        </w:rPr>
        <w:t>41.7%</w:t>
      </w:r>
      <w:r>
        <w:rPr>
          <w:rFonts w:hint="eastAsia"/>
        </w:rPr>
        <w:t>。</w:t>
      </w:r>
    </w:p>
    <w:p w:rsidR="006051E8" w:rsidRDefault="006051E8" w:rsidP="006051E8">
      <w:r>
        <w:rPr>
          <w:rFonts w:hint="eastAsia"/>
        </w:rPr>
        <w:t>(</w:t>
      </w:r>
      <w:r>
        <w:rPr>
          <w:rFonts w:hint="eastAsia"/>
        </w:rPr>
        <w:t>五</w:t>
      </w:r>
      <w:r>
        <w:rPr>
          <w:rFonts w:hint="eastAsia"/>
        </w:rPr>
        <w:t xml:space="preserve">) </w:t>
      </w:r>
      <w:r>
        <w:rPr>
          <w:rFonts w:hint="eastAsia"/>
        </w:rPr>
        <w:t>未來錄用敏實科技大學畢業校友意願調查結果顯示：選擇「願意」佔</w:t>
      </w:r>
      <w:r>
        <w:rPr>
          <w:rFonts w:hint="eastAsia"/>
        </w:rPr>
        <w:t xml:space="preserve"> 95.8%</w:t>
      </w:r>
      <w:r>
        <w:rPr>
          <w:rFonts w:hint="eastAsia"/>
        </w:rPr>
        <w:t>。顯示敏實科技大學畢業校友在業界的表現優異，將近有九成六的企業未來都願意錄用敏實科技大學的畢業校友。</w:t>
      </w:r>
    </w:p>
    <w:p w:rsidR="00206033" w:rsidRDefault="00206033" w:rsidP="006051E8"/>
    <w:p w:rsidR="006051E8" w:rsidRDefault="006051E8" w:rsidP="006051E8">
      <w:r>
        <w:rPr>
          <w:rFonts w:hint="eastAsia"/>
        </w:rPr>
        <w:t>b.</w:t>
      </w:r>
      <w:r>
        <w:rPr>
          <w:rFonts w:hint="eastAsia"/>
        </w:rPr>
        <w:t>因應作為：</w:t>
      </w:r>
    </w:p>
    <w:p w:rsidR="006051E8" w:rsidRDefault="006051E8" w:rsidP="006051E8">
      <w:r>
        <w:rPr>
          <w:rFonts w:hint="eastAsia"/>
        </w:rPr>
        <w:tab/>
      </w:r>
      <w:r>
        <w:rPr>
          <w:rFonts w:hint="eastAsia"/>
        </w:rPr>
        <w:t>從企業給予敏實科技大學畢業校友的整體評價可以看出企業對於敏實科技大學在工作責任及紀律上、學生之印象上、倫理道德上的栽培與養成上，有相當正向的肯定。此次調查的評分向度中，受訪企業回饋在「問題解決能力」、「創新整合」、「國際事業能力」三種向度上還有加強空間。</w:t>
      </w:r>
    </w:p>
    <w:p w:rsidR="006051E8" w:rsidRDefault="006051E8" w:rsidP="006051E8">
      <w:r>
        <w:rPr>
          <w:rFonts w:hint="eastAsia"/>
        </w:rPr>
        <w:t>(</w:t>
      </w:r>
      <w:r>
        <w:rPr>
          <w:rFonts w:hint="eastAsia"/>
        </w:rPr>
        <w:t>一</w:t>
      </w:r>
      <w:r>
        <w:rPr>
          <w:rFonts w:hint="eastAsia"/>
        </w:rPr>
        <w:t xml:space="preserve">) </w:t>
      </w:r>
      <w:r>
        <w:rPr>
          <w:rFonts w:hint="eastAsia"/>
        </w:rPr>
        <w:t>在「問題解決能力」，在各類型工作職務上，企業對於此能力很需要。面對學生的困難和零碎的教材內容，教師透過「問題解決」教學活動可有效統整課程與學習重點，協助學生多元且有效的學習。</w:t>
      </w:r>
    </w:p>
    <w:p w:rsidR="006051E8" w:rsidRDefault="006051E8" w:rsidP="006051E8">
      <w:r>
        <w:rPr>
          <w:rFonts w:hint="eastAsia"/>
        </w:rPr>
        <w:t>(</w:t>
      </w:r>
      <w:r>
        <w:rPr>
          <w:rFonts w:hint="eastAsia"/>
        </w:rPr>
        <w:t>二</w:t>
      </w:r>
      <w:r>
        <w:rPr>
          <w:rFonts w:hint="eastAsia"/>
        </w:rPr>
        <w:t xml:space="preserve">) </w:t>
      </w:r>
      <w:r>
        <w:rPr>
          <w:rFonts w:hint="eastAsia"/>
        </w:rPr>
        <w:t>在「創新整合」，在各類型工作職務上企業對於此項能力都很重視，是工作表現更提升一階的要素。提升創造與創意能力的方式，除透過活動鼓勵學生與不同觀點的人交流，也可透過大量的瀏覽、閱讀相關資訊，吸收不同類型的想法，或是參加比賽的過程經驗、比賽的壓力感等磨練，以壓縮時間感的方式，提升創造與創意能力。</w:t>
      </w:r>
    </w:p>
    <w:p w:rsidR="006051E8" w:rsidRDefault="006051E8" w:rsidP="006051E8">
      <w:r>
        <w:rPr>
          <w:rFonts w:hint="eastAsia"/>
        </w:rPr>
        <w:t>(</w:t>
      </w:r>
      <w:r>
        <w:rPr>
          <w:rFonts w:hint="eastAsia"/>
        </w:rPr>
        <w:t>三</w:t>
      </w:r>
      <w:r>
        <w:rPr>
          <w:rFonts w:hint="eastAsia"/>
        </w:rPr>
        <w:t xml:space="preserve">) </w:t>
      </w:r>
      <w:r>
        <w:rPr>
          <w:rFonts w:hint="eastAsia"/>
        </w:rPr>
        <w:t>在「國際事業能力」。在各類型產業中，能擁有多種外語能力的人才，能擁有更多不同的機會。除持續鼓勵學生考取多益等相關類型語言證照，增強職場競爭能力，以往常見類型是透過學校安排國際交流，藉以提升不同的國際觀點、語言交換等課程，今年因應全球疫情而急速產出的線上視訊</w:t>
      </w:r>
      <w:r>
        <w:rPr>
          <w:rFonts w:hint="eastAsia"/>
        </w:rPr>
        <w:t>(</w:t>
      </w:r>
      <w:r>
        <w:rPr>
          <w:rFonts w:hint="eastAsia"/>
        </w:rPr>
        <w:t>語言交流</w:t>
      </w:r>
      <w:r>
        <w:rPr>
          <w:rFonts w:hint="eastAsia"/>
        </w:rPr>
        <w:t>)</w:t>
      </w:r>
      <w:r>
        <w:rPr>
          <w:rFonts w:hint="eastAsia"/>
        </w:rPr>
        <w:t>也不啻是更</w:t>
      </w:r>
      <w:r>
        <w:rPr>
          <w:rFonts w:hint="eastAsia"/>
        </w:rPr>
        <w:lastRenderedPageBreak/>
        <w:t>容易且安全的跨國界交流方式。</w:t>
      </w:r>
    </w:p>
    <w:p w:rsidR="006051E8" w:rsidRDefault="006051E8" w:rsidP="006051E8">
      <w:r>
        <w:rPr>
          <w:rFonts w:hint="eastAsia"/>
        </w:rPr>
        <w:t>(</w:t>
      </w:r>
      <w:r>
        <w:rPr>
          <w:rFonts w:hint="eastAsia"/>
        </w:rPr>
        <w:t>四</w:t>
      </w:r>
      <w:r>
        <w:rPr>
          <w:rFonts w:hint="eastAsia"/>
        </w:rPr>
        <w:t xml:space="preserve">) </w:t>
      </w:r>
      <w:r>
        <w:rPr>
          <w:rFonts w:hint="eastAsia"/>
        </w:rPr>
        <w:t>整體建議：從企業對敏實科技大學畢業校友的整體評價可以看出，業界對於畢業生素質給予肯定，有近九成六的雇主表示在未來都樂意聘用敏實科技大學畢業的人才。</w:t>
      </w:r>
    </w:p>
    <w:p w:rsidR="006051E8" w:rsidRDefault="006051E8" w:rsidP="006051E8">
      <w:r>
        <w:rPr>
          <w:rFonts w:hint="eastAsia"/>
        </w:rPr>
        <w:tab/>
      </w:r>
      <w:r>
        <w:rPr>
          <w:rFonts w:hint="eastAsia"/>
        </w:rPr>
        <w:t>業界的回饋資料建議提高本校學生職場競爭力首重專業實務能力，第二為增辦業界實習機會，第三為外語能力，第四為職前相關產業認知，第五為專業證照。結合實務、就業力養成，除透過產學合作，讓學生提早進入職場學習，從事不一樣的工作環境，在業界前輩中的帶領可以學習並了解職場需求，提早培養職場認知，並加強自主學習能力，延續畢業後仍保有持續不斷追求進步的心態，讓學生擁有靈活與彈性的觀點，因應職場上的步伐與變化。</w:t>
      </w:r>
    </w:p>
    <w:p w:rsidR="006051E8" w:rsidRDefault="006051E8" w:rsidP="006051E8"/>
    <w:p w:rsidR="006051E8" w:rsidRDefault="00206033" w:rsidP="006051E8">
      <w:r>
        <w:rPr>
          <w:rFonts w:hint="eastAsia"/>
        </w:rPr>
        <w:t>2</w:t>
      </w:r>
      <w:r w:rsidR="006051E8">
        <w:rPr>
          <w:rFonts w:hint="eastAsia"/>
        </w:rPr>
        <w:t>.</w:t>
      </w:r>
      <w:r w:rsidR="006051E8">
        <w:rPr>
          <w:rFonts w:hint="eastAsia"/>
        </w:rPr>
        <w:t>敏實科技大學休退學之影響因素分析結果與因應作為：</w:t>
      </w:r>
    </w:p>
    <w:p w:rsidR="006051E8" w:rsidRDefault="006051E8" w:rsidP="006051E8">
      <w:r>
        <w:rPr>
          <w:rFonts w:hint="eastAsia"/>
        </w:rPr>
        <w:t>a.</w:t>
      </w:r>
      <w:r>
        <w:rPr>
          <w:rFonts w:hint="eastAsia"/>
        </w:rPr>
        <w:t>分析結果：</w:t>
      </w:r>
    </w:p>
    <w:p w:rsidR="006051E8" w:rsidRDefault="006051E8" w:rsidP="006051E8">
      <w:r>
        <w:rPr>
          <w:rFonts w:hint="eastAsia"/>
        </w:rPr>
        <w:tab/>
      </w:r>
      <w:r>
        <w:rPr>
          <w:rFonts w:hint="eastAsia"/>
        </w:rPr>
        <w:t>休退學的原因有許多，學生來辦理休退學時所填的原因可能只是其中的一項原因。比如說因經濟的壓力，需長時間的工讀，進而壓縮到休息或讀書的時間，若工讀時間與上課時間衝突，學生會優先選擇哪邊？長期下來可能課業跟不上、對這個科系專業愈來愈沒興趣，或是缺課太多，就辦理休學。過了一段時間之後，休學期限到了，學生會不會記得回校？或是順勢就逾期不復學，而被學校退學，這樣學生究竟是因哪種因素而休退學？</w:t>
      </w:r>
    </w:p>
    <w:p w:rsidR="00BB7C80" w:rsidRDefault="00BB7C80" w:rsidP="00BB7C80">
      <w:r>
        <w:rPr>
          <w:rFonts w:hint="eastAsia"/>
        </w:rPr>
        <w:t>b.</w:t>
      </w:r>
      <w:r>
        <w:rPr>
          <w:rFonts w:hint="eastAsia"/>
        </w:rPr>
        <w:t>因應作為：</w:t>
      </w:r>
    </w:p>
    <w:p w:rsidR="006051E8" w:rsidRDefault="00BB7C80" w:rsidP="006051E8">
      <w:r>
        <w:rPr>
          <w:rFonts w:hint="eastAsia"/>
        </w:rPr>
        <w:tab/>
      </w:r>
      <w:r w:rsidR="006051E8">
        <w:rPr>
          <w:rFonts w:hint="eastAsia"/>
        </w:rPr>
        <w:t>建議可以建立追蹤機制，系統可以自動跳出提醒：哪些學生休學中、休學期限到何時、休學的原因是什麼、應該由誰去追蹤、由誰去關懷、協助解決問題等。</w:t>
      </w:r>
      <w:r>
        <w:rPr>
          <w:rFonts w:hint="eastAsia"/>
        </w:rPr>
        <w:tab/>
      </w:r>
      <w:r w:rsidR="006051E8">
        <w:rPr>
          <w:rFonts w:hint="eastAsia"/>
        </w:rPr>
        <w:t>至於志趣不合的問題，目前都是由系上的老師</w:t>
      </w:r>
      <w:r w:rsidR="006051E8">
        <w:rPr>
          <w:rFonts w:hint="eastAsia"/>
        </w:rPr>
        <w:t>/</w:t>
      </w:r>
      <w:r w:rsidR="006051E8">
        <w:rPr>
          <w:rFonts w:hint="eastAsia"/>
        </w:rPr>
        <w:t>導師介入輔導，不過都是以把學生留在本科系為出發點進行輔導，如果可以由類似職涯輔導的單位，幫學生進行興趣探索，整合校內資源，轉介至適當的科系，當然得在校內的科系有多元選擇的前提下才有用。</w:t>
      </w:r>
    </w:p>
    <w:p w:rsidR="006051E8" w:rsidRDefault="00BB7C80" w:rsidP="006051E8">
      <w:r>
        <w:rPr>
          <w:rFonts w:hint="eastAsia"/>
        </w:rPr>
        <w:tab/>
      </w:r>
      <w:r w:rsidR="006051E8">
        <w:rPr>
          <w:rFonts w:hint="eastAsia"/>
        </w:rPr>
        <w:t>在休學的原因中工作、經濟的因素佔了大宗，目前各系將有雙軌旗艦班級、成立進修部，適度的轉介，減輕學生的經濟壓力。</w:t>
      </w:r>
    </w:p>
    <w:p w:rsidR="006051E8" w:rsidRDefault="00BB7C80" w:rsidP="006051E8">
      <w:r>
        <w:rPr>
          <w:rFonts w:hint="eastAsia"/>
        </w:rPr>
        <w:tab/>
      </w:r>
      <w:r w:rsidR="006051E8">
        <w:rPr>
          <w:rFonts w:hint="eastAsia"/>
        </w:rPr>
        <w:t>最後，有一些特殊身分，如可以考量進來，可以再針對個別族群進行分析，如原住民、單親家庭、中低收入戶等族群的休退學率。教育部的統計資料中可以發現，原住民的休退學率高出一般生許多，本校也可以後續再進一步的分析。後續本校將迎來新南向的學生，學生適應的問題、經濟壓力的問題，也是值得探討。</w:t>
      </w:r>
    </w:p>
    <w:p w:rsidR="00206033" w:rsidRDefault="00206033" w:rsidP="006051E8"/>
    <w:p w:rsidR="00206033" w:rsidRDefault="00206033" w:rsidP="00206033">
      <w:r>
        <w:rPr>
          <w:rFonts w:hint="eastAsia"/>
        </w:rPr>
        <w:t>3.</w:t>
      </w:r>
      <w:r w:rsidRPr="006051E8">
        <w:rPr>
          <w:rFonts w:hint="eastAsia"/>
        </w:rPr>
        <w:t>表現績優學生人格特質歸納與選材預測指標建立</w:t>
      </w:r>
      <w:r w:rsidRPr="006051E8">
        <w:rPr>
          <w:rFonts w:hint="eastAsia"/>
        </w:rPr>
        <w:t>(</w:t>
      </w:r>
      <w:r w:rsidRPr="006051E8">
        <w:rPr>
          <w:rFonts w:hint="eastAsia"/>
        </w:rPr>
        <w:t>檢討修正評分尺規</w:t>
      </w:r>
      <w:r>
        <w:rPr>
          <w:rFonts w:hint="eastAsia"/>
        </w:rPr>
        <w:t>)</w:t>
      </w:r>
      <w:r>
        <w:rPr>
          <w:rFonts w:hint="eastAsia"/>
        </w:rPr>
        <w:t>分析結果與因應作為：</w:t>
      </w:r>
    </w:p>
    <w:p w:rsidR="00206033" w:rsidRDefault="00206033" w:rsidP="00206033">
      <w:r>
        <w:rPr>
          <w:rFonts w:hint="eastAsia"/>
        </w:rPr>
        <w:t>a.</w:t>
      </w:r>
      <w:r>
        <w:rPr>
          <w:rFonts w:hint="eastAsia"/>
        </w:rPr>
        <w:t>分析結果：</w:t>
      </w:r>
    </w:p>
    <w:p w:rsidR="00206033" w:rsidRDefault="00206033" w:rsidP="00206033">
      <w:r>
        <w:rPr>
          <w:rFonts w:hint="eastAsia"/>
        </w:rPr>
        <w:tab/>
      </w:r>
      <w:r>
        <w:rPr>
          <w:rFonts w:hint="eastAsia"/>
        </w:rPr>
        <w:t>由研究結果分析得知，本研究之績優生與非績優生傾向親和性性格類型。根據</w:t>
      </w:r>
      <w:r>
        <w:rPr>
          <w:rFonts w:hint="eastAsia"/>
        </w:rPr>
        <w:t xml:space="preserve"> McCrae  and  John</w:t>
      </w:r>
      <w:r>
        <w:rPr>
          <w:rFonts w:hint="eastAsia"/>
        </w:rPr>
        <w:t>（</w:t>
      </w:r>
      <w:r>
        <w:rPr>
          <w:rFonts w:hint="eastAsia"/>
        </w:rPr>
        <w:t>1992</w:t>
      </w:r>
      <w:r>
        <w:rPr>
          <w:rFonts w:hint="eastAsia"/>
        </w:rPr>
        <w:t>）特別重視親和性和嚴謹性特質，甚至認為這兩個</w:t>
      </w:r>
      <w:r>
        <w:rPr>
          <w:rFonts w:hint="eastAsia"/>
        </w:rPr>
        <w:lastRenderedPageBreak/>
        <w:t>性格特質構面可稱為品德的兩個基本向度。</w:t>
      </w:r>
    </w:p>
    <w:p w:rsidR="00206033" w:rsidRDefault="00206033" w:rsidP="00206033"/>
    <w:p w:rsidR="00206033" w:rsidRDefault="00206033" w:rsidP="00206033">
      <w:r>
        <w:rPr>
          <w:rFonts w:hint="eastAsia"/>
        </w:rPr>
        <w:t>b.</w:t>
      </w:r>
      <w:r>
        <w:rPr>
          <w:rFonts w:hint="eastAsia"/>
        </w:rPr>
        <w:t>因應作為：</w:t>
      </w:r>
    </w:p>
    <w:p w:rsidR="00206033" w:rsidRDefault="00206033" w:rsidP="00206033">
      <w:r>
        <w:rPr>
          <w:rFonts w:hint="eastAsia"/>
        </w:rPr>
        <w:tab/>
      </w:r>
      <w:r>
        <w:rPr>
          <w:rFonts w:hint="eastAsia"/>
        </w:rPr>
        <w:t>於大學階段，依然還是學生成長發展的時期，在學校教育中，我們應該更加著重嚴謹性態度的培養，根據孫旻儀、石文宜與王鍾和（</w:t>
      </w:r>
      <w:r>
        <w:rPr>
          <w:rFonts w:hint="eastAsia"/>
        </w:rPr>
        <w:t>2007</w:t>
      </w:r>
      <w:r>
        <w:rPr>
          <w:rFonts w:hint="eastAsia"/>
        </w:rPr>
        <w:t>）的研究結果指出，親和性與嚴謹性特質性格的學生與教師互動關係是較為緊密的，而當學生的性格特質親和性與嚴謹性越高，教師對學生的影響力也就越高，因此教師可以透過與學生互動，在潛移默化中提升學生嚴謹性之特質。</w:t>
      </w:r>
    </w:p>
    <w:p w:rsidR="00206033" w:rsidRPr="00206033" w:rsidRDefault="00206033" w:rsidP="006051E8"/>
    <w:sectPr w:rsidR="00206033" w:rsidRPr="0020603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642" w:rsidRDefault="00020642" w:rsidP="00327E7D">
      <w:r>
        <w:separator/>
      </w:r>
    </w:p>
  </w:endnote>
  <w:endnote w:type="continuationSeparator" w:id="0">
    <w:p w:rsidR="00020642" w:rsidRDefault="00020642" w:rsidP="00327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642" w:rsidRDefault="00020642" w:rsidP="00327E7D">
      <w:r>
        <w:separator/>
      </w:r>
    </w:p>
  </w:footnote>
  <w:footnote w:type="continuationSeparator" w:id="0">
    <w:p w:rsidR="00020642" w:rsidRDefault="00020642" w:rsidP="00327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F3"/>
    <w:rsid w:val="00020642"/>
    <w:rsid w:val="000A212F"/>
    <w:rsid w:val="00206033"/>
    <w:rsid w:val="002343F3"/>
    <w:rsid w:val="00327E7D"/>
    <w:rsid w:val="006051E8"/>
    <w:rsid w:val="00824063"/>
    <w:rsid w:val="00BB7C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D8BD07-602E-4055-9D24-5921F231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E7D"/>
    <w:pPr>
      <w:tabs>
        <w:tab w:val="center" w:pos="4153"/>
        <w:tab w:val="right" w:pos="8306"/>
      </w:tabs>
      <w:snapToGrid w:val="0"/>
    </w:pPr>
    <w:rPr>
      <w:sz w:val="20"/>
      <w:szCs w:val="20"/>
    </w:rPr>
  </w:style>
  <w:style w:type="character" w:customStyle="1" w:styleId="a4">
    <w:name w:val="頁首 字元"/>
    <w:basedOn w:val="a0"/>
    <w:link w:val="a3"/>
    <w:uiPriority w:val="99"/>
    <w:rsid w:val="00327E7D"/>
    <w:rPr>
      <w:sz w:val="20"/>
      <w:szCs w:val="20"/>
    </w:rPr>
  </w:style>
  <w:style w:type="paragraph" w:styleId="a5">
    <w:name w:val="footer"/>
    <w:basedOn w:val="a"/>
    <w:link w:val="a6"/>
    <w:uiPriority w:val="99"/>
    <w:unhideWhenUsed/>
    <w:rsid w:val="00327E7D"/>
    <w:pPr>
      <w:tabs>
        <w:tab w:val="center" w:pos="4153"/>
        <w:tab w:val="right" w:pos="8306"/>
      </w:tabs>
      <w:snapToGrid w:val="0"/>
    </w:pPr>
    <w:rPr>
      <w:sz w:val="20"/>
      <w:szCs w:val="20"/>
    </w:rPr>
  </w:style>
  <w:style w:type="character" w:customStyle="1" w:styleId="a6">
    <w:name w:val="頁尾 字元"/>
    <w:basedOn w:val="a0"/>
    <w:link w:val="a5"/>
    <w:uiPriority w:val="99"/>
    <w:rsid w:val="00327E7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梁瑞閔</cp:lastModifiedBy>
  <cp:revision>2</cp:revision>
  <dcterms:created xsi:type="dcterms:W3CDTF">2022-05-31T01:59:00Z</dcterms:created>
  <dcterms:modified xsi:type="dcterms:W3CDTF">2022-05-31T01:59:00Z</dcterms:modified>
</cp:coreProperties>
</file>